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92" w:rsidRDefault="00A2645C">
      <w:r>
        <w:t>A project for evaluation of computation fluid dynamics for spillway modeling</w:t>
      </w:r>
    </w:p>
    <w:p w:rsidR="00A2645C" w:rsidRDefault="00A2645C"/>
    <w:p w:rsidR="00A2645C" w:rsidRDefault="00A2645C">
      <w:r>
        <w:t xml:space="preserve">Same of objective include the following </w:t>
      </w:r>
    </w:p>
    <w:p w:rsidR="00A2645C" w:rsidRDefault="00A2645C"/>
    <w:p w:rsidR="00A2645C" w:rsidRDefault="00A2645C">
      <w:r>
        <w:t xml:space="preserve"> First to come up with the physical models and install it in hydroelectric power generator </w:t>
      </w:r>
    </w:p>
    <w:p w:rsidR="00A2645C" w:rsidRDefault="00A2645C"/>
    <w:p w:rsidR="00A2645C" w:rsidRDefault="00A2645C">
      <w:r>
        <w:t xml:space="preserve"> Secondly to model the flow rate over the spill ways with different water models </w:t>
      </w:r>
    </w:p>
    <w:p w:rsidR="00A2645C" w:rsidRDefault="00A2645C">
      <w:bookmarkStart w:id="0" w:name="_GoBack"/>
      <w:bookmarkEnd w:id="0"/>
    </w:p>
    <w:p w:rsidR="00A2645C" w:rsidRDefault="00A2645C">
      <w:r>
        <w:t>Lastly to gather data from previous complete models on spillways</w:t>
      </w:r>
    </w:p>
    <w:sectPr w:rsidR="00A26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45C"/>
    <w:rsid w:val="00762192"/>
    <w:rsid w:val="00A2645C"/>
    <w:rsid w:val="00D6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3A59D"/>
  <w15:chartTrackingRefBased/>
  <w15:docId w15:val="{98BC9E75-3BB5-43A9-B979-0FBFCD035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amos kamau</dc:creator>
  <cp:keywords/>
  <dc:description/>
  <cp:lastModifiedBy>amos kamau</cp:lastModifiedBy>
  <cp:revision>1</cp:revision>
  <dcterms:created xsi:type="dcterms:W3CDTF">2018-04-16T00:25:00Z</dcterms:created>
  <dcterms:modified xsi:type="dcterms:W3CDTF">2018-04-16T00:32:00Z</dcterms:modified>
</cp:coreProperties>
</file>